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AA" w:rsidRPr="00EB4A05" w:rsidRDefault="00ED62AA" w:rsidP="00ED62AA">
      <w:pPr>
        <w:pStyle w:val="2"/>
        <w:jc w:val="center"/>
        <w:rPr>
          <w:szCs w:val="24"/>
        </w:rPr>
      </w:pPr>
      <w:r w:rsidRPr="00EB4A05">
        <w:rPr>
          <w:szCs w:val="24"/>
        </w:rPr>
        <w:t>НАН ЧОУ ВО Академия маркетинга и социально информационных технологий</w:t>
      </w:r>
    </w:p>
    <w:p w:rsidR="00ED62AA" w:rsidRDefault="00407A85" w:rsidP="00ED62AA">
      <w:pPr>
        <w:ind w:left="1418" w:hanging="1418"/>
        <w:jc w:val="right"/>
        <w:rPr>
          <w:noProof/>
          <w:sz w:val="24"/>
          <w:szCs w:val="24"/>
          <w:lang w:val="en-US"/>
        </w:rPr>
      </w:pPr>
      <w:r w:rsidRPr="00407A85">
        <w:rPr>
          <w:noProof/>
          <w:sz w:val="24"/>
          <w:szCs w:val="24"/>
        </w:rPr>
        <w:drawing>
          <wp:inline distT="0" distB="0" distL="0" distR="0">
            <wp:extent cx="2407350" cy="1509799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350" cy="1509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A85" w:rsidRPr="00407A85" w:rsidRDefault="00407A85" w:rsidP="00ED62AA">
      <w:pPr>
        <w:ind w:left="1418" w:hanging="1418"/>
        <w:jc w:val="right"/>
        <w:rPr>
          <w:bCs/>
          <w:sz w:val="24"/>
          <w:szCs w:val="24"/>
          <w:lang w:val="en-US"/>
        </w:rPr>
      </w:pPr>
    </w:p>
    <w:p w:rsidR="00ED62AA" w:rsidRPr="00EB4A05" w:rsidRDefault="00ED62AA" w:rsidP="00ED62AA">
      <w:pPr>
        <w:spacing w:line="240" w:lineRule="auto"/>
        <w:jc w:val="center"/>
        <w:rPr>
          <w:sz w:val="24"/>
          <w:szCs w:val="24"/>
        </w:rPr>
      </w:pPr>
      <w:r w:rsidRPr="00EB4A05">
        <w:rPr>
          <w:sz w:val="24"/>
          <w:szCs w:val="24"/>
        </w:rPr>
        <w:t>АННОТАЦИЯ УЧЕБНОЙ ДИСЦИПЛИНЫ</w:t>
      </w:r>
    </w:p>
    <w:p w:rsidR="00ED62AA" w:rsidRPr="00EB4A05" w:rsidRDefault="00ED62AA" w:rsidP="00ED62AA">
      <w:pP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Pr="00EB4A05">
        <w:rPr>
          <w:color w:val="000000"/>
          <w:sz w:val="24"/>
          <w:szCs w:val="24"/>
        </w:rPr>
        <w:t>аправление подготовки</w:t>
      </w:r>
    </w:p>
    <w:p w:rsidR="00ED62AA" w:rsidRPr="00EB4A05" w:rsidRDefault="00ED62AA" w:rsidP="00ED62AA">
      <w:pP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38.04</w:t>
      </w:r>
      <w:r w:rsidRPr="00EB4A05">
        <w:rPr>
          <w:color w:val="000000"/>
          <w:sz w:val="24"/>
          <w:szCs w:val="24"/>
        </w:rPr>
        <w:t>.01 «Экономика»</w:t>
      </w:r>
    </w:p>
    <w:p w:rsidR="00ED62AA" w:rsidRPr="00EB4A05" w:rsidRDefault="00ED62AA" w:rsidP="00ED62AA">
      <w:pPr>
        <w:spacing w:line="240" w:lineRule="auto"/>
        <w:jc w:val="center"/>
        <w:rPr>
          <w:sz w:val="24"/>
          <w:szCs w:val="24"/>
        </w:rPr>
      </w:pPr>
      <w:r w:rsidRPr="00EB4A05">
        <w:rPr>
          <w:sz w:val="24"/>
          <w:szCs w:val="24"/>
        </w:rPr>
        <w:t>направленность (профиль) программы</w:t>
      </w:r>
    </w:p>
    <w:p w:rsidR="00ED62AA" w:rsidRDefault="00ED62AA" w:rsidP="00ED62A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«Международный бизнес</w:t>
      </w:r>
      <w:r w:rsidRPr="00EB4A05">
        <w:rPr>
          <w:sz w:val="24"/>
          <w:szCs w:val="24"/>
        </w:rPr>
        <w:t>»</w:t>
      </w:r>
    </w:p>
    <w:p w:rsidR="00ED62AA" w:rsidRDefault="00ED62AA" w:rsidP="00ED62A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Квалификация</w:t>
      </w:r>
    </w:p>
    <w:p w:rsidR="00ED62AA" w:rsidRPr="00EB4A05" w:rsidRDefault="00ED62AA" w:rsidP="00ED62A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Магистр</w:t>
      </w:r>
    </w:p>
    <w:p w:rsidR="00177A8A" w:rsidRDefault="00ED62AA" w:rsidP="00B6200F">
      <w:pPr>
        <w:spacing w:line="240" w:lineRule="auto"/>
        <w:jc w:val="center"/>
        <w:rPr>
          <w:b/>
          <w:caps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Наименование учебной дисциплины   </w:t>
      </w:r>
      <w:r w:rsidR="00177A8A">
        <w:rPr>
          <w:b/>
          <w:color w:val="000000"/>
          <w:sz w:val="24"/>
          <w:szCs w:val="24"/>
          <w:lang w:eastAsia="en-US"/>
        </w:rPr>
        <w:t>Б1</w:t>
      </w:r>
      <w:r w:rsidR="00177A8A" w:rsidRPr="00F76209">
        <w:rPr>
          <w:b/>
          <w:color w:val="000000"/>
          <w:sz w:val="24"/>
          <w:szCs w:val="24"/>
          <w:lang w:eastAsia="en-US"/>
        </w:rPr>
        <w:t>.В.</w:t>
      </w:r>
      <w:r w:rsidR="00B6200F">
        <w:rPr>
          <w:b/>
          <w:color w:val="000000"/>
          <w:sz w:val="24"/>
          <w:szCs w:val="24"/>
          <w:lang w:eastAsia="en-US"/>
        </w:rPr>
        <w:t>ОД.4</w:t>
      </w:r>
      <w:r w:rsidR="00177A8A" w:rsidRPr="008B5A45">
        <w:rPr>
          <w:b/>
          <w:caps/>
          <w:sz w:val="24"/>
          <w:szCs w:val="24"/>
          <w:lang w:eastAsia="en-US"/>
        </w:rPr>
        <w:t xml:space="preserve"> </w:t>
      </w:r>
      <w:r w:rsidR="00177A8A" w:rsidRPr="00001FA5">
        <w:rPr>
          <w:szCs w:val="22"/>
          <w:lang w:eastAsia="en-US"/>
        </w:rPr>
        <w:t xml:space="preserve"> </w:t>
      </w:r>
      <w:r w:rsidR="00177A8A" w:rsidRPr="00B6200F">
        <w:rPr>
          <w:b/>
          <w:sz w:val="24"/>
          <w:szCs w:val="24"/>
          <w:lang w:eastAsia="en-US"/>
        </w:rPr>
        <w:t>«</w:t>
      </w:r>
      <w:r w:rsidR="00B6200F" w:rsidRPr="00B6200F">
        <w:rPr>
          <w:b/>
          <w:caps/>
          <w:sz w:val="24"/>
          <w:szCs w:val="24"/>
        </w:rPr>
        <w:t>МИРОВАЯ ЭКОНОМИКА</w:t>
      </w:r>
      <w:bookmarkStart w:id="0" w:name="_GoBack"/>
      <w:bookmarkEnd w:id="0"/>
      <w:r w:rsidR="00B6200F" w:rsidRPr="00B6200F">
        <w:rPr>
          <w:b/>
          <w:caps/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30"/>
        <w:gridCol w:w="6441"/>
      </w:tblGrid>
      <w:tr w:rsidR="00177A8A" w:rsidRPr="00D02323" w:rsidTr="0094238D">
        <w:trPr>
          <w:trHeight w:val="1395"/>
        </w:trPr>
        <w:tc>
          <w:tcPr>
            <w:tcW w:w="3130" w:type="dxa"/>
            <w:tcBorders>
              <w:bottom w:val="single" w:sz="4" w:space="0" w:color="auto"/>
            </w:tcBorders>
          </w:tcPr>
          <w:p w:rsidR="00177A8A" w:rsidRPr="00D02323" w:rsidRDefault="00177A8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2323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Цель и задачи изучения </w:t>
            </w:r>
          </w:p>
          <w:p w:rsidR="00177A8A" w:rsidRPr="00D02323" w:rsidRDefault="00177A8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2323">
              <w:rPr>
                <w:b/>
                <w:bCs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6441" w:type="dxa"/>
            <w:tcBorders>
              <w:bottom w:val="single" w:sz="4" w:space="0" w:color="auto"/>
            </w:tcBorders>
          </w:tcPr>
          <w:p w:rsidR="00B6200F" w:rsidRPr="00A0538B" w:rsidRDefault="00B6200F" w:rsidP="00B6200F">
            <w:pPr>
              <w:pStyle w:val="a6"/>
              <w:spacing w:after="0"/>
              <w:ind w:left="78" w:firstLine="720"/>
              <w:jc w:val="both"/>
              <w:rPr>
                <w:sz w:val="24"/>
                <w:szCs w:val="24"/>
              </w:rPr>
            </w:pPr>
            <w:r w:rsidRPr="00A0538B">
              <w:rPr>
                <w:sz w:val="24"/>
                <w:szCs w:val="24"/>
              </w:rPr>
              <w:t xml:space="preserve">Изучение курса «Мировая экономика» имеет </w:t>
            </w:r>
            <w:r w:rsidRPr="00A0538B">
              <w:rPr>
                <w:b/>
                <w:sz w:val="24"/>
                <w:szCs w:val="24"/>
              </w:rPr>
              <w:t>цель</w:t>
            </w:r>
            <w:r w:rsidRPr="00A0538B">
              <w:rPr>
                <w:sz w:val="24"/>
                <w:szCs w:val="24"/>
              </w:rPr>
              <w:t xml:space="preserve"> раскрыть фундаментальные закономерности развития мирового хозяйства, охарактеризовать его субъекты и объекты, механизм их функционирования и взаимосвязей.</w:t>
            </w:r>
          </w:p>
          <w:p w:rsidR="00B6200F" w:rsidRPr="00A0538B" w:rsidRDefault="00B6200F" w:rsidP="00B6200F">
            <w:pPr>
              <w:pStyle w:val="a6"/>
              <w:spacing w:after="0"/>
              <w:ind w:left="78" w:firstLine="720"/>
              <w:jc w:val="both"/>
              <w:rPr>
                <w:sz w:val="24"/>
                <w:szCs w:val="24"/>
              </w:rPr>
            </w:pPr>
            <w:r w:rsidRPr="00A0538B">
              <w:rPr>
                <w:sz w:val="24"/>
                <w:szCs w:val="24"/>
              </w:rPr>
              <w:t xml:space="preserve"> </w:t>
            </w:r>
            <w:r w:rsidRPr="00A0538B">
              <w:rPr>
                <w:b/>
                <w:sz w:val="24"/>
                <w:szCs w:val="24"/>
              </w:rPr>
              <w:t>Задачи</w:t>
            </w:r>
            <w:r w:rsidRPr="00A0538B">
              <w:rPr>
                <w:sz w:val="24"/>
                <w:szCs w:val="24"/>
              </w:rPr>
              <w:t xml:space="preserve"> курса: изучение основных тенденций развития мировой системы хозяйства, особенностей его ресурсной базы и структуры мировой экономики, специфики отдельных видов международных экономических отношений, закономерностей их существования и изменения в современных условиях.  Предлагаемый курс является обобщением закономерностей развития мировой экономики на стадии, когда значительная часть мирового хозяйства превратилась в международную экономику и начинает перерастать в глобальную экономику.</w:t>
            </w:r>
          </w:p>
          <w:p w:rsidR="00B6200F" w:rsidRPr="00A0538B" w:rsidRDefault="00B6200F" w:rsidP="00B6200F">
            <w:pPr>
              <w:spacing w:line="240" w:lineRule="auto"/>
              <w:ind w:firstLine="720"/>
              <w:rPr>
                <w:sz w:val="24"/>
                <w:szCs w:val="24"/>
              </w:rPr>
            </w:pPr>
            <w:r w:rsidRPr="00A0538B">
              <w:rPr>
                <w:b/>
                <w:sz w:val="24"/>
                <w:szCs w:val="24"/>
              </w:rPr>
              <w:t>Предметом курса</w:t>
            </w:r>
            <w:r w:rsidRPr="00A0538B">
              <w:rPr>
                <w:sz w:val="24"/>
                <w:szCs w:val="24"/>
              </w:rPr>
              <w:t xml:space="preserve"> являются отношения по поводу функционирования современной мировой</w:t>
            </w:r>
            <w:r w:rsidRPr="00A0538B">
              <w:rPr>
                <w:sz w:val="24"/>
                <w:szCs w:val="24"/>
              </w:rPr>
              <w:tab/>
              <w:t xml:space="preserve"> экономики.</w:t>
            </w:r>
          </w:p>
          <w:p w:rsidR="00177A8A" w:rsidRPr="00D02323" w:rsidRDefault="00177A8A" w:rsidP="00CB63E2">
            <w:pPr>
              <w:widowControl/>
              <w:snapToGrid/>
              <w:spacing w:line="240" w:lineRule="auto"/>
              <w:ind w:firstLine="720"/>
              <w:rPr>
                <w:sz w:val="24"/>
                <w:szCs w:val="24"/>
                <w:lang w:eastAsia="en-US"/>
              </w:rPr>
            </w:pPr>
          </w:p>
        </w:tc>
      </w:tr>
      <w:tr w:rsidR="00177A8A" w:rsidRPr="00D02323" w:rsidTr="0094238D">
        <w:tc>
          <w:tcPr>
            <w:tcW w:w="3130" w:type="dxa"/>
          </w:tcPr>
          <w:p w:rsidR="00177A8A" w:rsidRPr="00D02323" w:rsidRDefault="00177A8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2323">
              <w:rPr>
                <w:b/>
                <w:bCs/>
                <w:color w:val="000000"/>
                <w:sz w:val="24"/>
                <w:szCs w:val="24"/>
                <w:lang w:eastAsia="en-US"/>
              </w:rPr>
              <w:t>Краткая характеристика учебной дисциплины (основные блоки, модули, темы)</w:t>
            </w:r>
          </w:p>
        </w:tc>
        <w:tc>
          <w:tcPr>
            <w:tcW w:w="6441" w:type="dxa"/>
          </w:tcPr>
          <w:p w:rsidR="00B6200F" w:rsidRPr="00A0538B" w:rsidRDefault="00B6200F" w:rsidP="00B6200F">
            <w:pPr>
              <w:spacing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A0538B">
              <w:rPr>
                <w:sz w:val="24"/>
                <w:szCs w:val="24"/>
              </w:rPr>
              <w:t>Тема 1 Мировая экономика и мировое хозяйство</w:t>
            </w:r>
          </w:p>
          <w:p w:rsidR="00B6200F" w:rsidRPr="00A0538B" w:rsidRDefault="00B6200F" w:rsidP="00B6200F">
            <w:pPr>
              <w:spacing w:line="240" w:lineRule="auto"/>
              <w:ind w:firstLine="709"/>
              <w:rPr>
                <w:sz w:val="24"/>
                <w:szCs w:val="24"/>
              </w:rPr>
            </w:pPr>
          </w:p>
          <w:p w:rsidR="00B6200F" w:rsidRPr="00A0538B" w:rsidRDefault="00B6200F" w:rsidP="00B6200F">
            <w:pPr>
              <w:spacing w:line="240" w:lineRule="auto"/>
              <w:ind w:firstLine="709"/>
              <w:rPr>
                <w:sz w:val="24"/>
                <w:szCs w:val="24"/>
              </w:rPr>
            </w:pPr>
            <w:r w:rsidRPr="00A0538B">
              <w:rPr>
                <w:sz w:val="24"/>
                <w:szCs w:val="24"/>
              </w:rPr>
              <w:t xml:space="preserve">Мировое хозяйство.   Субъекты мирового хозяйства.  Различные подходы к определению понятия  «мировое хозяйство». Новые тенденции развития мирового хозяйства Международное разделение труда – основа мирового хозяйства. Структура мирового хозяйства. Глобализация хозяйственной жизни как основная тенденция развития современной экономики. </w:t>
            </w:r>
          </w:p>
          <w:p w:rsidR="00B6200F" w:rsidRPr="00A0538B" w:rsidRDefault="00B6200F" w:rsidP="00B6200F">
            <w:pPr>
              <w:spacing w:line="240" w:lineRule="auto"/>
              <w:ind w:firstLine="709"/>
              <w:jc w:val="center"/>
              <w:rPr>
                <w:sz w:val="24"/>
                <w:szCs w:val="24"/>
              </w:rPr>
            </w:pPr>
          </w:p>
          <w:p w:rsidR="00B6200F" w:rsidRPr="00A0538B" w:rsidRDefault="00B6200F" w:rsidP="00B6200F">
            <w:pPr>
              <w:spacing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A0538B">
              <w:rPr>
                <w:sz w:val="24"/>
                <w:szCs w:val="24"/>
              </w:rPr>
              <w:t>Тема 2 Природно-ресурсный  потенциал  современной    мировой экономики</w:t>
            </w:r>
          </w:p>
          <w:p w:rsidR="00B6200F" w:rsidRPr="00A0538B" w:rsidRDefault="00B6200F" w:rsidP="00B6200F">
            <w:pPr>
              <w:spacing w:line="240" w:lineRule="auto"/>
              <w:ind w:firstLine="709"/>
              <w:jc w:val="center"/>
              <w:rPr>
                <w:sz w:val="24"/>
                <w:szCs w:val="24"/>
              </w:rPr>
            </w:pPr>
          </w:p>
          <w:p w:rsidR="00B6200F" w:rsidRPr="00A0538B" w:rsidRDefault="00B6200F" w:rsidP="00B6200F">
            <w:pPr>
              <w:spacing w:line="240" w:lineRule="auto"/>
              <w:ind w:firstLine="709"/>
              <w:rPr>
                <w:sz w:val="24"/>
                <w:szCs w:val="24"/>
              </w:rPr>
            </w:pPr>
            <w:r w:rsidRPr="00A0538B">
              <w:rPr>
                <w:sz w:val="24"/>
                <w:szCs w:val="24"/>
              </w:rPr>
              <w:t>Природные ресурсы и их роль  в мировой экономике. Абсолютная  и относительная ограниченность минерально-</w:t>
            </w:r>
            <w:r w:rsidRPr="00A0538B">
              <w:rPr>
                <w:sz w:val="24"/>
                <w:szCs w:val="24"/>
              </w:rPr>
              <w:lastRenderedPageBreak/>
              <w:t xml:space="preserve">сырьевых и природных ресурсов.  Обострение мировой конкуренции за их использование. Классификация природных ресурсов. Экстенсивный и интенсивный тип экономического роста. Неравномерность   рассредоточения   запасов   сырья в различных  странах и регионах. </w:t>
            </w:r>
          </w:p>
          <w:p w:rsidR="00B6200F" w:rsidRPr="00A0538B" w:rsidRDefault="00B6200F" w:rsidP="00B6200F">
            <w:pPr>
              <w:tabs>
                <w:tab w:val="num" w:pos="696"/>
              </w:tabs>
              <w:spacing w:line="240" w:lineRule="auto"/>
              <w:ind w:firstLine="709"/>
              <w:rPr>
                <w:sz w:val="24"/>
                <w:szCs w:val="24"/>
              </w:rPr>
            </w:pPr>
          </w:p>
          <w:p w:rsidR="00B6200F" w:rsidRPr="00A0538B" w:rsidRDefault="00B6200F" w:rsidP="00B6200F">
            <w:pPr>
              <w:tabs>
                <w:tab w:val="num" w:pos="696"/>
              </w:tabs>
              <w:spacing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A0538B">
              <w:rPr>
                <w:sz w:val="24"/>
                <w:szCs w:val="24"/>
              </w:rPr>
              <w:t>Тема 3. Человеческие ресурсы мирового хозяйства</w:t>
            </w:r>
          </w:p>
          <w:p w:rsidR="00B6200F" w:rsidRPr="00A0538B" w:rsidRDefault="00B6200F" w:rsidP="00B6200F">
            <w:pPr>
              <w:spacing w:line="240" w:lineRule="auto"/>
              <w:ind w:firstLine="709"/>
              <w:jc w:val="center"/>
              <w:rPr>
                <w:sz w:val="24"/>
                <w:szCs w:val="24"/>
              </w:rPr>
            </w:pPr>
          </w:p>
          <w:p w:rsidR="00B6200F" w:rsidRPr="00A0538B" w:rsidRDefault="00B6200F" w:rsidP="00B6200F">
            <w:pPr>
              <w:spacing w:line="240" w:lineRule="auto"/>
              <w:ind w:firstLine="709"/>
              <w:rPr>
                <w:sz w:val="24"/>
                <w:szCs w:val="24"/>
              </w:rPr>
            </w:pPr>
            <w:r w:rsidRPr="00A0538B">
              <w:rPr>
                <w:sz w:val="24"/>
                <w:szCs w:val="24"/>
              </w:rPr>
              <w:t>Динамика развития численности населения  мира.  Взаимосвязь динамики  населения и экономического развития.</w:t>
            </w:r>
          </w:p>
          <w:p w:rsidR="00B6200F" w:rsidRPr="00A0538B" w:rsidRDefault="00B6200F" w:rsidP="00B6200F">
            <w:pPr>
              <w:spacing w:line="240" w:lineRule="auto"/>
              <w:ind w:firstLine="709"/>
              <w:rPr>
                <w:sz w:val="24"/>
                <w:szCs w:val="24"/>
              </w:rPr>
            </w:pPr>
            <w:r w:rsidRPr="00A0538B">
              <w:rPr>
                <w:sz w:val="24"/>
                <w:szCs w:val="24"/>
              </w:rPr>
              <w:t>Типы и особенности  воспроизводства населения в различных группах стран  и регионах. Классификация человеческих ресурсов. Соотношение городского и сельского населения. Процессы урбанизации  в мировой экономике. Противоречия соотношения численности населения и территории.</w:t>
            </w:r>
          </w:p>
          <w:p w:rsidR="00B6200F" w:rsidRPr="00A0538B" w:rsidRDefault="00B6200F" w:rsidP="00B6200F">
            <w:pPr>
              <w:spacing w:line="240" w:lineRule="auto"/>
              <w:ind w:firstLine="709"/>
              <w:jc w:val="center"/>
              <w:rPr>
                <w:sz w:val="24"/>
                <w:szCs w:val="24"/>
              </w:rPr>
            </w:pPr>
          </w:p>
          <w:p w:rsidR="00B6200F" w:rsidRPr="00A0538B" w:rsidRDefault="00B6200F" w:rsidP="00B6200F">
            <w:pPr>
              <w:spacing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A0538B">
              <w:rPr>
                <w:sz w:val="24"/>
                <w:szCs w:val="24"/>
              </w:rPr>
              <w:t>Тема 4. Научно-технический и информационный  потенциалы мирового  хозяйства</w:t>
            </w:r>
          </w:p>
          <w:p w:rsidR="00B6200F" w:rsidRPr="00A0538B" w:rsidRDefault="00B6200F" w:rsidP="00B6200F">
            <w:pPr>
              <w:spacing w:line="240" w:lineRule="auto"/>
              <w:ind w:firstLine="709"/>
              <w:jc w:val="center"/>
              <w:rPr>
                <w:sz w:val="24"/>
                <w:szCs w:val="24"/>
              </w:rPr>
            </w:pPr>
          </w:p>
          <w:p w:rsidR="00B6200F" w:rsidRPr="00A0538B" w:rsidRDefault="00B6200F" w:rsidP="00B6200F">
            <w:pPr>
              <w:pStyle w:val="a6"/>
              <w:spacing w:after="0"/>
              <w:ind w:left="0" w:firstLine="709"/>
              <w:rPr>
                <w:sz w:val="24"/>
                <w:szCs w:val="24"/>
              </w:rPr>
            </w:pPr>
            <w:r w:rsidRPr="00A0538B">
              <w:rPr>
                <w:sz w:val="24"/>
                <w:szCs w:val="24"/>
              </w:rPr>
              <w:t>Научно-технические ресурсы и их его значение для развития современного мирового хозяйства. Универсальный  характер научно-технического прогресса.  Современные  тенденции  развития  научно-технического прогресса  и  их воздействие  на  развитие  мирового хозяйства   на рубеже ХХ-ХХI веков.  Развитие  информационных   и    коммуникационных  технологий, тенденция формирования  единого информационного  пространства  в мировой экономике. Роль  информационного потенциала различных стран в становлении мировой экономики XXI века.</w:t>
            </w:r>
          </w:p>
          <w:p w:rsidR="00B6200F" w:rsidRPr="00A0538B" w:rsidRDefault="00B6200F" w:rsidP="00B6200F">
            <w:pPr>
              <w:spacing w:line="240" w:lineRule="auto"/>
              <w:ind w:firstLine="709"/>
              <w:jc w:val="center"/>
              <w:rPr>
                <w:sz w:val="24"/>
                <w:szCs w:val="24"/>
              </w:rPr>
            </w:pPr>
          </w:p>
          <w:p w:rsidR="00B6200F" w:rsidRPr="00A0538B" w:rsidRDefault="00B6200F" w:rsidP="00B6200F">
            <w:pPr>
              <w:tabs>
                <w:tab w:val="left" w:pos="101"/>
                <w:tab w:val="left" w:pos="179"/>
              </w:tabs>
              <w:spacing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A0538B">
              <w:rPr>
                <w:sz w:val="24"/>
                <w:szCs w:val="24"/>
              </w:rPr>
              <w:t>Тема 5. Система международных экономических отношений</w:t>
            </w:r>
          </w:p>
          <w:p w:rsidR="00B6200F" w:rsidRPr="00A0538B" w:rsidRDefault="00B6200F" w:rsidP="00B6200F">
            <w:pPr>
              <w:tabs>
                <w:tab w:val="left" w:pos="101"/>
                <w:tab w:val="left" w:pos="179"/>
              </w:tabs>
              <w:spacing w:line="240" w:lineRule="auto"/>
              <w:ind w:firstLine="709"/>
              <w:jc w:val="center"/>
              <w:rPr>
                <w:sz w:val="24"/>
                <w:szCs w:val="24"/>
              </w:rPr>
            </w:pPr>
          </w:p>
          <w:p w:rsidR="00B6200F" w:rsidRPr="00A0538B" w:rsidRDefault="00B6200F" w:rsidP="00B6200F">
            <w:pPr>
              <w:pStyle w:val="23"/>
              <w:tabs>
                <w:tab w:val="left" w:pos="-78"/>
                <w:tab w:val="left" w:pos="179"/>
              </w:tabs>
              <w:suppressAutoHyphens/>
              <w:ind w:left="0" w:firstLine="709"/>
              <w:jc w:val="both"/>
              <w:rPr>
                <w:sz w:val="24"/>
                <w:szCs w:val="24"/>
                <w:vertAlign w:val="baseline"/>
              </w:rPr>
            </w:pPr>
            <w:r w:rsidRPr="00A0538B">
              <w:rPr>
                <w:sz w:val="24"/>
                <w:szCs w:val="24"/>
                <w:vertAlign w:val="baseline"/>
              </w:rPr>
              <w:t>Понятие и виды международных экономических отношений. Новое в феномене субъектности и объектах мировых отношений. Значение участия страны в МЭО. Роль международных экономических отношений в современном мире.</w:t>
            </w:r>
          </w:p>
          <w:p w:rsidR="00B6200F" w:rsidRPr="00A0538B" w:rsidRDefault="00B6200F" w:rsidP="00B6200F">
            <w:pPr>
              <w:pStyle w:val="21"/>
              <w:tabs>
                <w:tab w:val="left" w:pos="-78"/>
                <w:tab w:val="left" w:pos="179"/>
                <w:tab w:val="left" w:pos="851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38B">
              <w:rPr>
                <w:rFonts w:ascii="Times New Roman" w:hAnsi="Times New Roman"/>
                <w:sz w:val="24"/>
                <w:szCs w:val="24"/>
              </w:rPr>
              <w:t>Взаимовлияние международного разделения труда (МРТ).и международных экономических отношений.</w:t>
            </w:r>
          </w:p>
          <w:p w:rsidR="00B6200F" w:rsidRPr="00A0538B" w:rsidRDefault="00B6200F" w:rsidP="00B6200F">
            <w:pPr>
              <w:pStyle w:val="23"/>
              <w:tabs>
                <w:tab w:val="left" w:pos="-78"/>
                <w:tab w:val="left" w:pos="179"/>
                <w:tab w:val="left" w:pos="851"/>
              </w:tabs>
              <w:suppressAutoHyphens/>
              <w:ind w:left="0" w:firstLine="709"/>
              <w:jc w:val="both"/>
              <w:rPr>
                <w:sz w:val="24"/>
                <w:szCs w:val="24"/>
                <w:vertAlign w:val="baseline"/>
              </w:rPr>
            </w:pPr>
            <w:r w:rsidRPr="00A0538B">
              <w:rPr>
                <w:sz w:val="24"/>
                <w:szCs w:val="24"/>
                <w:vertAlign w:val="baseline"/>
              </w:rPr>
              <w:t xml:space="preserve">Место России в международных экономических отношениях. </w:t>
            </w:r>
          </w:p>
          <w:p w:rsidR="00B6200F" w:rsidRPr="00A0538B" w:rsidRDefault="00B6200F" w:rsidP="00B6200F">
            <w:pPr>
              <w:spacing w:line="240" w:lineRule="auto"/>
              <w:ind w:firstLine="709"/>
              <w:jc w:val="center"/>
              <w:rPr>
                <w:sz w:val="24"/>
                <w:szCs w:val="24"/>
              </w:rPr>
            </w:pPr>
          </w:p>
          <w:p w:rsidR="00B6200F" w:rsidRPr="00A0538B" w:rsidRDefault="00B6200F" w:rsidP="00B6200F">
            <w:pPr>
              <w:spacing w:line="240" w:lineRule="auto"/>
              <w:ind w:firstLine="709"/>
              <w:jc w:val="center"/>
              <w:rPr>
                <w:sz w:val="24"/>
                <w:szCs w:val="24"/>
              </w:rPr>
            </w:pPr>
          </w:p>
          <w:p w:rsidR="00B6200F" w:rsidRPr="00A0538B" w:rsidRDefault="00B6200F" w:rsidP="00B6200F">
            <w:pPr>
              <w:spacing w:line="240" w:lineRule="auto"/>
              <w:ind w:firstLine="709"/>
              <w:jc w:val="center"/>
              <w:rPr>
                <w:sz w:val="24"/>
                <w:szCs w:val="24"/>
              </w:rPr>
            </w:pPr>
          </w:p>
          <w:p w:rsidR="00B6200F" w:rsidRPr="00A0538B" w:rsidRDefault="00B6200F" w:rsidP="00B6200F">
            <w:pPr>
              <w:spacing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A0538B">
              <w:rPr>
                <w:sz w:val="24"/>
                <w:szCs w:val="24"/>
              </w:rPr>
              <w:t>Тема 6 Мировой рынок. Международная  торговля</w:t>
            </w:r>
          </w:p>
          <w:p w:rsidR="00B6200F" w:rsidRPr="00A0538B" w:rsidRDefault="00B6200F" w:rsidP="00B6200F">
            <w:pPr>
              <w:spacing w:line="240" w:lineRule="auto"/>
              <w:ind w:firstLine="709"/>
              <w:jc w:val="center"/>
              <w:rPr>
                <w:sz w:val="24"/>
                <w:szCs w:val="24"/>
              </w:rPr>
            </w:pPr>
          </w:p>
          <w:p w:rsidR="00B6200F" w:rsidRPr="00A0538B" w:rsidRDefault="00B6200F" w:rsidP="00B6200F">
            <w:pPr>
              <w:spacing w:line="240" w:lineRule="auto"/>
              <w:ind w:firstLine="709"/>
              <w:rPr>
                <w:sz w:val="24"/>
                <w:szCs w:val="24"/>
              </w:rPr>
            </w:pPr>
            <w:r w:rsidRPr="00A0538B">
              <w:rPr>
                <w:sz w:val="24"/>
                <w:szCs w:val="24"/>
              </w:rPr>
              <w:t xml:space="preserve">Сущность мирового рынка. Основные понятия, связанные с функционированием мирового рынка. </w:t>
            </w:r>
            <w:r w:rsidRPr="00A0538B">
              <w:rPr>
                <w:sz w:val="24"/>
                <w:szCs w:val="24"/>
              </w:rPr>
              <w:lastRenderedPageBreak/>
              <w:t>Структура мировой торговли. Тенденции развития мировой торговли. Ценообразование в международной торговле.</w:t>
            </w:r>
          </w:p>
          <w:p w:rsidR="00B6200F" w:rsidRPr="00A0538B" w:rsidRDefault="00B6200F" w:rsidP="00B6200F">
            <w:pPr>
              <w:spacing w:line="240" w:lineRule="auto"/>
              <w:ind w:firstLine="709"/>
              <w:rPr>
                <w:sz w:val="24"/>
                <w:szCs w:val="24"/>
              </w:rPr>
            </w:pPr>
            <w:r w:rsidRPr="00A0538B">
              <w:rPr>
                <w:sz w:val="24"/>
                <w:szCs w:val="24"/>
              </w:rPr>
              <w:t>Основные формы торговой политики</w:t>
            </w:r>
          </w:p>
          <w:p w:rsidR="00B6200F" w:rsidRPr="00A0538B" w:rsidRDefault="00B6200F" w:rsidP="00B6200F">
            <w:pPr>
              <w:spacing w:line="240" w:lineRule="auto"/>
              <w:ind w:firstLine="709"/>
              <w:rPr>
                <w:sz w:val="24"/>
                <w:szCs w:val="24"/>
              </w:rPr>
            </w:pPr>
          </w:p>
          <w:p w:rsidR="00B6200F" w:rsidRPr="00A0538B" w:rsidRDefault="00B6200F" w:rsidP="00B6200F">
            <w:pPr>
              <w:spacing w:line="240" w:lineRule="auto"/>
              <w:ind w:firstLine="709"/>
              <w:rPr>
                <w:sz w:val="24"/>
                <w:szCs w:val="24"/>
              </w:rPr>
            </w:pPr>
          </w:p>
          <w:p w:rsidR="00B6200F" w:rsidRPr="00A0538B" w:rsidRDefault="00B6200F" w:rsidP="00B6200F">
            <w:pPr>
              <w:tabs>
                <w:tab w:val="left" w:pos="257"/>
              </w:tabs>
              <w:spacing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A0538B">
              <w:rPr>
                <w:sz w:val="24"/>
                <w:szCs w:val="24"/>
              </w:rPr>
              <w:t>Тема 7. Внешняя торговля России и ее регулирование</w:t>
            </w:r>
          </w:p>
          <w:p w:rsidR="00B6200F" w:rsidRPr="00A0538B" w:rsidRDefault="00B6200F" w:rsidP="00B6200F">
            <w:pPr>
              <w:tabs>
                <w:tab w:val="left" w:pos="257"/>
              </w:tabs>
              <w:spacing w:line="240" w:lineRule="auto"/>
              <w:ind w:firstLine="709"/>
              <w:rPr>
                <w:sz w:val="24"/>
                <w:szCs w:val="24"/>
              </w:rPr>
            </w:pPr>
          </w:p>
          <w:p w:rsidR="00B6200F" w:rsidRPr="00A0538B" w:rsidRDefault="00B6200F" w:rsidP="00B6200F">
            <w:pPr>
              <w:spacing w:line="240" w:lineRule="auto"/>
              <w:ind w:firstLine="709"/>
              <w:rPr>
                <w:sz w:val="24"/>
                <w:szCs w:val="24"/>
              </w:rPr>
            </w:pPr>
            <w:r w:rsidRPr="00A0538B">
              <w:rPr>
                <w:sz w:val="24"/>
                <w:szCs w:val="24"/>
              </w:rPr>
              <w:t>Стадии конкурентного развития государств. Международная конкурентоспособность России. особенности изменения структуры российского экспорта и импорта. Проблемы перехода к благородной структуре экспорта. Проблемы регулирования внешней торговли в России.</w:t>
            </w:r>
          </w:p>
          <w:p w:rsidR="00B6200F" w:rsidRPr="00A0538B" w:rsidRDefault="00B6200F" w:rsidP="00B6200F">
            <w:pPr>
              <w:spacing w:line="240" w:lineRule="auto"/>
              <w:ind w:firstLine="709"/>
              <w:rPr>
                <w:sz w:val="24"/>
                <w:szCs w:val="24"/>
              </w:rPr>
            </w:pPr>
          </w:p>
          <w:p w:rsidR="00B6200F" w:rsidRPr="00A0538B" w:rsidRDefault="00B6200F" w:rsidP="00B6200F">
            <w:pPr>
              <w:pStyle w:val="4"/>
              <w:tabs>
                <w:tab w:val="left" w:pos="252"/>
              </w:tabs>
              <w:suppressAutoHyphens/>
              <w:spacing w:before="0" w:after="0" w:line="240" w:lineRule="auto"/>
              <w:ind w:firstLine="709"/>
              <w:jc w:val="center"/>
              <w:rPr>
                <w:b w:val="0"/>
                <w:sz w:val="24"/>
                <w:szCs w:val="24"/>
              </w:rPr>
            </w:pPr>
            <w:bookmarkStart w:id="1" w:name="_Toc258685566"/>
            <w:bookmarkStart w:id="2" w:name="_Toc258685601"/>
            <w:r w:rsidRPr="00A0538B">
              <w:rPr>
                <w:b w:val="0"/>
                <w:sz w:val="24"/>
                <w:szCs w:val="24"/>
              </w:rPr>
              <w:t>Тема 8. Международный рынок услуг</w:t>
            </w:r>
            <w:bookmarkEnd w:id="1"/>
            <w:bookmarkEnd w:id="2"/>
          </w:p>
          <w:p w:rsidR="00B6200F" w:rsidRPr="00A0538B" w:rsidRDefault="00B6200F" w:rsidP="00B6200F">
            <w:pPr>
              <w:spacing w:line="240" w:lineRule="auto"/>
              <w:ind w:firstLine="709"/>
              <w:rPr>
                <w:sz w:val="24"/>
                <w:szCs w:val="24"/>
              </w:rPr>
            </w:pPr>
          </w:p>
          <w:p w:rsidR="00B6200F" w:rsidRPr="00A0538B" w:rsidRDefault="00B6200F" w:rsidP="00B6200F">
            <w:pPr>
              <w:pStyle w:val="21"/>
              <w:tabs>
                <w:tab w:val="left" w:pos="252"/>
              </w:tabs>
              <w:suppressAutoHyphens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0538B">
              <w:rPr>
                <w:rFonts w:ascii="Times New Roman" w:hAnsi="Times New Roman"/>
                <w:sz w:val="24"/>
                <w:szCs w:val="24"/>
              </w:rPr>
              <w:t>Характеристика международного рынка услуг. Услуги коммерческие и некоммерческие. Специфика международных отношений обмена технологиями. Основные формы международного обмена технологиями и государственное регулирование международной передачи технологий. Развитие международного рынка информационных услуг</w:t>
            </w:r>
          </w:p>
          <w:p w:rsidR="00B6200F" w:rsidRPr="00A0538B" w:rsidRDefault="00B6200F" w:rsidP="00B6200F">
            <w:pPr>
              <w:spacing w:line="240" w:lineRule="auto"/>
              <w:ind w:firstLine="709"/>
              <w:rPr>
                <w:sz w:val="24"/>
                <w:szCs w:val="24"/>
              </w:rPr>
            </w:pPr>
          </w:p>
          <w:p w:rsidR="00B6200F" w:rsidRPr="00A0538B" w:rsidRDefault="00B6200F" w:rsidP="00B6200F">
            <w:pPr>
              <w:pStyle w:val="4"/>
              <w:tabs>
                <w:tab w:val="left" w:pos="851"/>
              </w:tabs>
              <w:suppressAutoHyphens/>
              <w:spacing w:before="0" w:after="0" w:line="240" w:lineRule="auto"/>
              <w:ind w:firstLine="709"/>
              <w:jc w:val="center"/>
              <w:rPr>
                <w:b w:val="0"/>
                <w:sz w:val="24"/>
                <w:szCs w:val="24"/>
              </w:rPr>
            </w:pPr>
            <w:bookmarkStart w:id="3" w:name="_Toc258685567"/>
            <w:bookmarkStart w:id="4" w:name="_Toc258685602"/>
            <w:r w:rsidRPr="00A0538B">
              <w:rPr>
                <w:b w:val="0"/>
                <w:sz w:val="24"/>
                <w:szCs w:val="24"/>
              </w:rPr>
              <w:t>Тема 9. Международное движение капитала</w:t>
            </w:r>
            <w:bookmarkEnd w:id="3"/>
            <w:bookmarkEnd w:id="4"/>
          </w:p>
          <w:p w:rsidR="00B6200F" w:rsidRPr="00A0538B" w:rsidRDefault="00B6200F" w:rsidP="00B6200F">
            <w:pPr>
              <w:spacing w:line="240" w:lineRule="auto"/>
              <w:ind w:firstLine="709"/>
              <w:rPr>
                <w:sz w:val="24"/>
                <w:szCs w:val="24"/>
              </w:rPr>
            </w:pPr>
          </w:p>
          <w:p w:rsidR="00B6200F" w:rsidRPr="00A0538B" w:rsidRDefault="00B6200F" w:rsidP="00B6200F">
            <w:pPr>
              <w:pStyle w:val="21"/>
              <w:tabs>
                <w:tab w:val="left" w:pos="408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38B">
              <w:rPr>
                <w:rFonts w:ascii="Times New Roman" w:hAnsi="Times New Roman"/>
                <w:sz w:val="24"/>
                <w:szCs w:val="24"/>
              </w:rPr>
              <w:t>Причины развития международной миграции капиталов. Формы международного капиталодвижения и их основные характеристики. Последствия участия в миграции капиталов для стран экспортеров и импортеров.</w:t>
            </w:r>
          </w:p>
          <w:p w:rsidR="00B6200F" w:rsidRPr="00A0538B" w:rsidRDefault="00B6200F" w:rsidP="00B6200F">
            <w:pPr>
              <w:pStyle w:val="21"/>
              <w:tabs>
                <w:tab w:val="left" w:pos="408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38B">
              <w:rPr>
                <w:rFonts w:ascii="Times New Roman" w:hAnsi="Times New Roman"/>
                <w:sz w:val="24"/>
                <w:szCs w:val="24"/>
              </w:rPr>
              <w:t>Прямое зарубежное инвестирование и его влияние на экономику принимающих стран. Факторы, определяющие инвестиционную привлекательность. Свободные экономические зоны. Либерализация мировых рынков капитала.</w:t>
            </w:r>
          </w:p>
          <w:p w:rsidR="00B6200F" w:rsidRPr="00A0538B" w:rsidRDefault="00B6200F" w:rsidP="00B6200F">
            <w:pPr>
              <w:pStyle w:val="21"/>
              <w:tabs>
                <w:tab w:val="left" w:pos="408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38B">
              <w:rPr>
                <w:rFonts w:ascii="Times New Roman" w:hAnsi="Times New Roman"/>
                <w:sz w:val="24"/>
                <w:szCs w:val="24"/>
              </w:rPr>
              <w:t>Развитие мировых рынков прямых зарубежных инвестиций.</w:t>
            </w:r>
          </w:p>
          <w:p w:rsidR="00B6200F" w:rsidRPr="00A0538B" w:rsidRDefault="00B6200F" w:rsidP="00B6200F">
            <w:pPr>
              <w:pStyle w:val="21"/>
              <w:suppressAutoHyphens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200F" w:rsidRPr="00A0538B" w:rsidRDefault="00B6200F" w:rsidP="00B6200F">
            <w:pPr>
              <w:pStyle w:val="21"/>
              <w:suppressAutoHyphens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38B">
              <w:rPr>
                <w:rFonts w:ascii="Times New Roman" w:hAnsi="Times New Roman"/>
                <w:sz w:val="24"/>
                <w:szCs w:val="24"/>
              </w:rPr>
              <w:t>Тема 10. Международный рынок рабочей силы</w:t>
            </w:r>
          </w:p>
          <w:p w:rsidR="00B6200F" w:rsidRPr="00A0538B" w:rsidRDefault="00B6200F" w:rsidP="00B6200F">
            <w:pPr>
              <w:pStyle w:val="21"/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38B">
              <w:rPr>
                <w:rFonts w:ascii="Times New Roman" w:hAnsi="Times New Roman"/>
                <w:sz w:val="24"/>
                <w:szCs w:val="24"/>
              </w:rPr>
              <w:t>Международная миграция рабочей силы: причины и факторы миграции. Основные центры притяжения мигрантов и потоки международной миграции рабочей силы. Выгоды и ущербы от международной миграции рабочей силы. Страны исхода и страны приема. Основные особенности современной международной миграции рабочей силы.</w:t>
            </w:r>
          </w:p>
          <w:p w:rsidR="00B6200F" w:rsidRPr="00A0538B" w:rsidRDefault="00B6200F" w:rsidP="00B6200F">
            <w:pPr>
              <w:pStyle w:val="21"/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38B">
              <w:rPr>
                <w:rFonts w:ascii="Times New Roman" w:hAnsi="Times New Roman"/>
                <w:sz w:val="24"/>
                <w:szCs w:val="24"/>
              </w:rPr>
              <w:t>Государственное регулирование международных миграционных отношений.</w:t>
            </w:r>
          </w:p>
          <w:p w:rsidR="00B6200F" w:rsidRPr="00A0538B" w:rsidRDefault="00B6200F" w:rsidP="00B6200F">
            <w:pPr>
              <w:pStyle w:val="4"/>
              <w:tabs>
                <w:tab w:val="left" w:pos="252"/>
              </w:tabs>
              <w:suppressAutoHyphens/>
              <w:spacing w:before="0" w:after="0" w:line="240" w:lineRule="auto"/>
              <w:ind w:firstLine="709"/>
              <w:rPr>
                <w:b w:val="0"/>
                <w:sz w:val="24"/>
                <w:szCs w:val="24"/>
              </w:rPr>
            </w:pPr>
            <w:bookmarkStart w:id="5" w:name="_Toc258685571"/>
            <w:bookmarkStart w:id="6" w:name="_Toc258685606"/>
          </w:p>
          <w:p w:rsidR="00B6200F" w:rsidRPr="00A0538B" w:rsidRDefault="00B6200F" w:rsidP="00B6200F">
            <w:pPr>
              <w:pStyle w:val="4"/>
              <w:tabs>
                <w:tab w:val="left" w:pos="252"/>
              </w:tabs>
              <w:suppressAutoHyphens/>
              <w:spacing w:before="0" w:after="0" w:line="240" w:lineRule="auto"/>
              <w:ind w:firstLine="709"/>
              <w:rPr>
                <w:b w:val="0"/>
                <w:sz w:val="24"/>
                <w:szCs w:val="24"/>
              </w:rPr>
            </w:pPr>
            <w:r w:rsidRPr="00A0538B">
              <w:rPr>
                <w:b w:val="0"/>
                <w:sz w:val="24"/>
                <w:szCs w:val="24"/>
              </w:rPr>
              <w:t>Тема 11. Международные валютно-кредитные отношения</w:t>
            </w:r>
          </w:p>
          <w:p w:rsidR="00B6200F" w:rsidRPr="00A0538B" w:rsidRDefault="00B6200F" w:rsidP="00B6200F">
            <w:pPr>
              <w:pStyle w:val="4"/>
              <w:tabs>
                <w:tab w:val="left" w:pos="252"/>
              </w:tabs>
              <w:suppressAutoHyphens/>
              <w:spacing w:before="0" w:after="0" w:line="240" w:lineRule="auto"/>
              <w:ind w:firstLine="709"/>
              <w:rPr>
                <w:sz w:val="24"/>
                <w:szCs w:val="24"/>
              </w:rPr>
            </w:pPr>
          </w:p>
          <w:bookmarkEnd w:id="5"/>
          <w:bookmarkEnd w:id="6"/>
          <w:p w:rsidR="00B6200F" w:rsidRPr="00A0538B" w:rsidRDefault="00B6200F" w:rsidP="00B6200F">
            <w:pPr>
              <w:tabs>
                <w:tab w:val="left" w:pos="252"/>
              </w:tabs>
              <w:spacing w:line="240" w:lineRule="auto"/>
              <w:ind w:firstLine="709"/>
              <w:rPr>
                <w:sz w:val="24"/>
                <w:szCs w:val="24"/>
              </w:rPr>
            </w:pPr>
          </w:p>
          <w:p w:rsidR="00B6200F" w:rsidRPr="00A0538B" w:rsidRDefault="00B6200F" w:rsidP="00B6200F">
            <w:pPr>
              <w:pStyle w:val="21"/>
              <w:tabs>
                <w:tab w:val="left" w:pos="-78"/>
                <w:tab w:val="left" w:pos="0"/>
                <w:tab w:val="left" w:pos="252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38B">
              <w:rPr>
                <w:rFonts w:ascii="Times New Roman" w:hAnsi="Times New Roman"/>
                <w:sz w:val="24"/>
                <w:szCs w:val="24"/>
              </w:rPr>
              <w:t>Международные валютные отношения. Валютные системы, этапы их развития. Валютная политика и ее влияние на международные валютные отношения. Мировой рынок ссудных капиталов.</w:t>
            </w:r>
          </w:p>
          <w:p w:rsidR="00B6200F" w:rsidRPr="00A0538B" w:rsidRDefault="00B6200F" w:rsidP="00B6200F">
            <w:pPr>
              <w:pStyle w:val="21"/>
              <w:tabs>
                <w:tab w:val="left" w:pos="-78"/>
                <w:tab w:val="left" w:pos="0"/>
                <w:tab w:val="left" w:pos="252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38B">
              <w:rPr>
                <w:rFonts w:ascii="Times New Roman" w:hAnsi="Times New Roman"/>
                <w:sz w:val="24"/>
                <w:szCs w:val="24"/>
              </w:rPr>
              <w:t>Общие предпосылки возникновения и содержание глобальных финансовых кризисов. Кризисность в развитии международных валютно-кредитных отношений.</w:t>
            </w:r>
          </w:p>
          <w:p w:rsidR="00B6200F" w:rsidRPr="00A0538B" w:rsidRDefault="00B6200F" w:rsidP="00B6200F">
            <w:pPr>
              <w:spacing w:line="240" w:lineRule="auto"/>
              <w:ind w:firstLine="709"/>
              <w:rPr>
                <w:sz w:val="24"/>
                <w:szCs w:val="24"/>
              </w:rPr>
            </w:pPr>
          </w:p>
          <w:p w:rsidR="00B6200F" w:rsidRPr="00A0538B" w:rsidRDefault="00B6200F" w:rsidP="00B6200F">
            <w:pPr>
              <w:spacing w:line="240" w:lineRule="auto"/>
              <w:ind w:firstLine="709"/>
              <w:rPr>
                <w:sz w:val="24"/>
                <w:szCs w:val="24"/>
              </w:rPr>
            </w:pPr>
          </w:p>
          <w:p w:rsidR="00B6200F" w:rsidRPr="00A0538B" w:rsidRDefault="00B6200F" w:rsidP="00B6200F">
            <w:pPr>
              <w:pStyle w:val="a9"/>
              <w:tabs>
                <w:tab w:val="left" w:pos="491"/>
              </w:tabs>
              <w:suppressAutoHyphens/>
              <w:ind w:firstLine="709"/>
              <w:jc w:val="left"/>
              <w:rPr>
                <w:b w:val="0"/>
                <w:sz w:val="24"/>
              </w:rPr>
            </w:pPr>
            <w:r w:rsidRPr="00A0538B">
              <w:rPr>
                <w:b w:val="0"/>
                <w:sz w:val="24"/>
              </w:rPr>
              <w:t>Тема 12. Роль транснациональных корпораций (ТНК) в международных экономических отношениях</w:t>
            </w:r>
          </w:p>
          <w:p w:rsidR="00B6200F" w:rsidRPr="00A0538B" w:rsidRDefault="00B6200F" w:rsidP="00B6200F">
            <w:pPr>
              <w:pStyle w:val="a9"/>
              <w:tabs>
                <w:tab w:val="left" w:pos="491"/>
                <w:tab w:val="left" w:pos="1248"/>
              </w:tabs>
              <w:suppressAutoHyphens/>
              <w:ind w:firstLine="709"/>
              <w:jc w:val="left"/>
              <w:rPr>
                <w:b w:val="0"/>
                <w:sz w:val="24"/>
              </w:rPr>
            </w:pPr>
          </w:p>
          <w:p w:rsidR="00B6200F" w:rsidRPr="00A0538B" w:rsidRDefault="00B6200F" w:rsidP="00B6200F">
            <w:pPr>
              <w:pStyle w:val="21"/>
              <w:tabs>
                <w:tab w:val="left" w:pos="491"/>
                <w:tab w:val="left" w:pos="1248"/>
              </w:tabs>
              <w:suppressAutoHyphens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0538B">
              <w:rPr>
                <w:rFonts w:ascii="Times New Roman" w:hAnsi="Times New Roman"/>
                <w:sz w:val="24"/>
                <w:szCs w:val="24"/>
              </w:rPr>
              <w:t>Сущность международных корпораций. Масштабы операций ТНК и сферы их деятельности.</w:t>
            </w:r>
          </w:p>
          <w:p w:rsidR="00B6200F" w:rsidRPr="00A0538B" w:rsidRDefault="00B6200F" w:rsidP="00B6200F">
            <w:pPr>
              <w:pStyle w:val="21"/>
              <w:tabs>
                <w:tab w:val="left" w:pos="491"/>
                <w:tab w:val="left" w:pos="1248"/>
              </w:tabs>
              <w:suppressAutoHyphens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0538B">
              <w:rPr>
                <w:rFonts w:ascii="Times New Roman" w:hAnsi="Times New Roman"/>
                <w:sz w:val="24"/>
                <w:szCs w:val="24"/>
              </w:rPr>
              <w:t>Конкурентные преимущества ТНК. Отношения между ТНК и развитыми государствами.</w:t>
            </w:r>
          </w:p>
          <w:p w:rsidR="00B6200F" w:rsidRPr="00A0538B" w:rsidRDefault="00B6200F" w:rsidP="00B6200F">
            <w:pPr>
              <w:pStyle w:val="21"/>
              <w:tabs>
                <w:tab w:val="left" w:pos="491"/>
                <w:tab w:val="left" w:pos="1248"/>
              </w:tabs>
              <w:suppressAutoHyphens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0538B">
              <w:rPr>
                <w:rFonts w:ascii="Times New Roman" w:hAnsi="Times New Roman"/>
                <w:sz w:val="24"/>
                <w:szCs w:val="24"/>
              </w:rPr>
              <w:t>Отношения ТНК и развивающихся стран. Деятельность иностранных ТНК в России и российских ТНК за рубежом.</w:t>
            </w:r>
          </w:p>
          <w:p w:rsidR="00B6200F" w:rsidRPr="00A0538B" w:rsidRDefault="00B6200F" w:rsidP="00B6200F">
            <w:pPr>
              <w:spacing w:line="240" w:lineRule="auto"/>
              <w:ind w:firstLine="709"/>
              <w:rPr>
                <w:sz w:val="24"/>
                <w:szCs w:val="24"/>
              </w:rPr>
            </w:pPr>
          </w:p>
          <w:p w:rsidR="00B6200F" w:rsidRPr="00A0538B" w:rsidRDefault="00B6200F" w:rsidP="00B6200F">
            <w:pPr>
              <w:pStyle w:val="a9"/>
              <w:tabs>
                <w:tab w:val="left" w:pos="252"/>
              </w:tabs>
              <w:suppressAutoHyphens/>
              <w:ind w:firstLine="709"/>
              <w:rPr>
                <w:b w:val="0"/>
                <w:sz w:val="24"/>
              </w:rPr>
            </w:pPr>
            <w:r w:rsidRPr="00A0538B">
              <w:rPr>
                <w:b w:val="0"/>
                <w:sz w:val="24"/>
              </w:rPr>
              <w:t>Тема 13. Интеграционные процессы в мировой экономике в период глобализации</w:t>
            </w:r>
          </w:p>
          <w:p w:rsidR="00B6200F" w:rsidRPr="00A0538B" w:rsidRDefault="00B6200F" w:rsidP="00B6200F">
            <w:pPr>
              <w:pStyle w:val="21"/>
              <w:tabs>
                <w:tab w:val="left" w:pos="252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38B">
              <w:rPr>
                <w:rFonts w:ascii="Times New Roman" w:hAnsi="Times New Roman"/>
                <w:sz w:val="24"/>
                <w:szCs w:val="24"/>
              </w:rPr>
              <w:t>Региональная экономическая интеграция: сущность, цели и этапы. Развитие интеграции развитых стран.</w:t>
            </w:r>
          </w:p>
          <w:p w:rsidR="00B6200F" w:rsidRPr="00A0538B" w:rsidRDefault="00B6200F" w:rsidP="00B6200F">
            <w:pPr>
              <w:pStyle w:val="21"/>
              <w:tabs>
                <w:tab w:val="left" w:pos="252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38B">
              <w:rPr>
                <w:rFonts w:ascii="Times New Roman" w:hAnsi="Times New Roman"/>
                <w:sz w:val="24"/>
                <w:szCs w:val="24"/>
              </w:rPr>
              <w:t>Особенности экономической интеграции развивающихся стран. Проблемы экономической интеграции России и стран СНГ. Интеграция в период кризисов.</w:t>
            </w:r>
          </w:p>
          <w:p w:rsidR="00B6200F" w:rsidRPr="00A0538B" w:rsidRDefault="00B6200F" w:rsidP="00B6200F">
            <w:pPr>
              <w:spacing w:line="240" w:lineRule="auto"/>
              <w:ind w:firstLine="709"/>
              <w:rPr>
                <w:sz w:val="24"/>
                <w:szCs w:val="24"/>
              </w:rPr>
            </w:pPr>
          </w:p>
          <w:p w:rsidR="00B6200F" w:rsidRPr="00A0538B" w:rsidRDefault="00B6200F" w:rsidP="00B6200F">
            <w:pPr>
              <w:pStyle w:val="21"/>
              <w:tabs>
                <w:tab w:val="left" w:pos="0"/>
              </w:tabs>
              <w:suppressAutoHyphens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0538B">
              <w:rPr>
                <w:rFonts w:ascii="Times New Roman" w:hAnsi="Times New Roman"/>
                <w:sz w:val="24"/>
                <w:szCs w:val="24"/>
              </w:rPr>
              <w:t>Тема 14. Международные экономические организации</w:t>
            </w:r>
          </w:p>
          <w:p w:rsidR="00B6200F" w:rsidRPr="00A0538B" w:rsidRDefault="00B6200F" w:rsidP="00B6200F">
            <w:pPr>
              <w:pStyle w:val="21"/>
              <w:tabs>
                <w:tab w:val="left" w:pos="0"/>
              </w:tabs>
              <w:suppressAutoHyphens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0538B">
              <w:rPr>
                <w:rFonts w:ascii="Times New Roman" w:hAnsi="Times New Roman"/>
                <w:sz w:val="24"/>
                <w:szCs w:val="24"/>
              </w:rPr>
              <w:t>Становление, эволюция и современная система межгосударственного регулирования МЭО.</w:t>
            </w:r>
          </w:p>
          <w:p w:rsidR="00B6200F" w:rsidRPr="00A0538B" w:rsidRDefault="00B6200F" w:rsidP="00B6200F">
            <w:pPr>
              <w:pStyle w:val="21"/>
              <w:tabs>
                <w:tab w:val="left" w:pos="0"/>
              </w:tabs>
              <w:suppressAutoHyphens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0538B">
              <w:rPr>
                <w:rFonts w:ascii="Times New Roman" w:hAnsi="Times New Roman"/>
                <w:sz w:val="24"/>
                <w:szCs w:val="24"/>
              </w:rPr>
              <w:t>Основные направления и инструменты наднационального регулирования МЭО. Влияние международных финансовых организаций на МЭО. Роль ООН  в развитии многостороннего регулирования МЭО.</w:t>
            </w:r>
          </w:p>
          <w:p w:rsidR="00B6200F" w:rsidRPr="00A0538B" w:rsidRDefault="00B6200F" w:rsidP="00B6200F">
            <w:pPr>
              <w:pStyle w:val="21"/>
              <w:tabs>
                <w:tab w:val="left" w:pos="0"/>
              </w:tabs>
              <w:suppressAutoHyphens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0538B">
              <w:rPr>
                <w:rFonts w:ascii="Times New Roman" w:hAnsi="Times New Roman"/>
                <w:sz w:val="24"/>
                <w:szCs w:val="24"/>
              </w:rPr>
              <w:t>Система регулирования МЭО в Российской Федерации. Участие РФ в структурах и механизмах многостороннего экономического сотрудничества.</w:t>
            </w:r>
          </w:p>
          <w:p w:rsidR="00177A8A" w:rsidRPr="00D02323" w:rsidRDefault="00177A8A" w:rsidP="00CB63E2">
            <w:pPr>
              <w:widowControl/>
              <w:snapToGrid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77A8A" w:rsidRPr="00D02323" w:rsidTr="0094238D">
        <w:tc>
          <w:tcPr>
            <w:tcW w:w="3130" w:type="dxa"/>
          </w:tcPr>
          <w:p w:rsidR="00177A8A" w:rsidRPr="00D02323" w:rsidRDefault="00177A8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color w:val="0000FF"/>
                <w:sz w:val="24"/>
                <w:szCs w:val="24"/>
                <w:lang w:eastAsia="en-US"/>
              </w:rPr>
            </w:pPr>
            <w:r w:rsidRPr="00D02323">
              <w:rPr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Компетенции, формируемые в результате освоения учебной дисциплины:</w:t>
            </w:r>
          </w:p>
        </w:tc>
        <w:tc>
          <w:tcPr>
            <w:tcW w:w="6441" w:type="dxa"/>
            <w:vAlign w:val="center"/>
          </w:tcPr>
          <w:p w:rsidR="00B6200F" w:rsidRPr="00A0538B" w:rsidRDefault="00B6200F" w:rsidP="00B6200F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38B">
              <w:rPr>
                <w:rFonts w:ascii="Times New Roman" w:hAnsi="Times New Roman"/>
                <w:sz w:val="24"/>
                <w:szCs w:val="24"/>
              </w:rPr>
              <w:t xml:space="preserve">        Процесс изучения дисциплины направлен на формирование следующих компетенций:</w:t>
            </w:r>
          </w:p>
          <w:p w:rsidR="00B6200F" w:rsidRPr="00A0538B" w:rsidRDefault="00B6200F" w:rsidP="00B6200F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538B">
              <w:rPr>
                <w:rFonts w:ascii="Times New Roman" w:hAnsi="Times New Roman"/>
                <w:b/>
                <w:sz w:val="24"/>
                <w:szCs w:val="24"/>
              </w:rPr>
              <w:t xml:space="preserve"> ОК-1 -способностью к абстрактному мышлению, анализу, синтезу;</w:t>
            </w:r>
          </w:p>
          <w:p w:rsidR="00B6200F" w:rsidRPr="00A0538B" w:rsidRDefault="00B6200F" w:rsidP="00B6200F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38B">
              <w:rPr>
                <w:rFonts w:ascii="Times New Roman" w:hAnsi="Times New Roman"/>
                <w:b/>
                <w:sz w:val="24"/>
                <w:szCs w:val="24"/>
              </w:rPr>
              <w:t>ПК-1 - способностью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исследований.</w:t>
            </w:r>
          </w:p>
          <w:p w:rsidR="00B6200F" w:rsidRPr="00A0538B" w:rsidRDefault="00B6200F" w:rsidP="00B6200F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38B">
              <w:rPr>
                <w:rFonts w:ascii="Times New Roman" w:hAnsi="Times New Roman"/>
                <w:sz w:val="24"/>
                <w:szCs w:val="24"/>
              </w:rPr>
              <w:lastRenderedPageBreak/>
              <w:t>В результате изучения дисциплины студент должен:</w:t>
            </w:r>
          </w:p>
          <w:p w:rsidR="00B6200F" w:rsidRPr="00A0538B" w:rsidRDefault="00B6200F" w:rsidP="00B6200F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538B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</w:p>
          <w:p w:rsidR="00B6200F" w:rsidRPr="00A0538B" w:rsidRDefault="00B6200F" w:rsidP="00B6200F">
            <w:pPr>
              <w:shd w:val="clear" w:color="auto" w:fill="FFFFFF"/>
              <w:tabs>
                <w:tab w:val="left" w:pos="0"/>
              </w:tabs>
              <w:spacing w:line="240" w:lineRule="auto"/>
              <w:rPr>
                <w:iCs/>
                <w:sz w:val="24"/>
                <w:szCs w:val="24"/>
              </w:rPr>
            </w:pPr>
            <w:r w:rsidRPr="00A0538B">
              <w:rPr>
                <w:iCs/>
                <w:sz w:val="24"/>
                <w:szCs w:val="24"/>
              </w:rPr>
              <w:t>- сущность, значение  процессов происходящих в мировой экономике;</w:t>
            </w:r>
          </w:p>
          <w:p w:rsidR="00B6200F" w:rsidRPr="00A0538B" w:rsidRDefault="00B6200F" w:rsidP="00B6200F">
            <w:pPr>
              <w:shd w:val="clear" w:color="auto" w:fill="FFFFFF"/>
              <w:tabs>
                <w:tab w:val="left" w:pos="0"/>
              </w:tabs>
              <w:spacing w:line="240" w:lineRule="auto"/>
              <w:rPr>
                <w:iCs/>
                <w:sz w:val="24"/>
                <w:szCs w:val="24"/>
              </w:rPr>
            </w:pPr>
            <w:r w:rsidRPr="00A0538B">
              <w:rPr>
                <w:iCs/>
                <w:sz w:val="24"/>
                <w:szCs w:val="24"/>
              </w:rPr>
              <w:t>- теоретико-методологические основы  функционирования  мировой экономики;</w:t>
            </w:r>
          </w:p>
          <w:p w:rsidR="00B6200F" w:rsidRPr="00A0538B" w:rsidRDefault="00B6200F" w:rsidP="00B6200F">
            <w:pPr>
              <w:shd w:val="clear" w:color="auto" w:fill="FFFFFF"/>
              <w:tabs>
                <w:tab w:val="left" w:pos="0"/>
              </w:tabs>
              <w:spacing w:line="240" w:lineRule="auto"/>
              <w:rPr>
                <w:iCs/>
                <w:sz w:val="24"/>
                <w:szCs w:val="24"/>
              </w:rPr>
            </w:pPr>
            <w:r w:rsidRPr="00A0538B">
              <w:rPr>
                <w:iCs/>
                <w:sz w:val="24"/>
                <w:szCs w:val="24"/>
              </w:rPr>
              <w:t xml:space="preserve">  - особенности состояния и тенденции развития ресурсной базы мирового хозяйства; </w:t>
            </w:r>
          </w:p>
          <w:p w:rsidR="00B6200F" w:rsidRPr="00A0538B" w:rsidRDefault="00B6200F" w:rsidP="00B6200F">
            <w:pPr>
              <w:shd w:val="clear" w:color="auto" w:fill="FFFFFF"/>
              <w:tabs>
                <w:tab w:val="left" w:pos="0"/>
              </w:tabs>
              <w:spacing w:line="240" w:lineRule="auto"/>
              <w:rPr>
                <w:iCs/>
                <w:sz w:val="24"/>
                <w:szCs w:val="24"/>
              </w:rPr>
            </w:pPr>
            <w:r w:rsidRPr="00A0538B">
              <w:rPr>
                <w:iCs/>
                <w:sz w:val="24"/>
                <w:szCs w:val="24"/>
              </w:rPr>
              <w:t xml:space="preserve">  -основные закономерности международных экономических отношений; </w:t>
            </w:r>
          </w:p>
          <w:p w:rsidR="00B6200F" w:rsidRPr="00A0538B" w:rsidRDefault="00B6200F" w:rsidP="00B6200F">
            <w:pPr>
              <w:shd w:val="clear" w:color="auto" w:fill="FFFFFF"/>
              <w:tabs>
                <w:tab w:val="left" w:pos="0"/>
              </w:tabs>
              <w:spacing w:line="240" w:lineRule="auto"/>
              <w:rPr>
                <w:iCs/>
                <w:sz w:val="24"/>
                <w:szCs w:val="24"/>
              </w:rPr>
            </w:pPr>
            <w:r w:rsidRPr="00A0538B">
              <w:rPr>
                <w:iCs/>
                <w:sz w:val="24"/>
                <w:szCs w:val="24"/>
              </w:rPr>
              <w:t xml:space="preserve">-экономический механизм функционирования мирового хозяйства. </w:t>
            </w:r>
          </w:p>
          <w:p w:rsidR="00B6200F" w:rsidRPr="00A0538B" w:rsidRDefault="00B6200F" w:rsidP="00B6200F">
            <w:pPr>
              <w:shd w:val="clear" w:color="auto" w:fill="FFFFFF"/>
              <w:tabs>
                <w:tab w:val="left" w:pos="0"/>
              </w:tabs>
              <w:spacing w:line="240" w:lineRule="auto"/>
              <w:rPr>
                <w:iCs/>
                <w:sz w:val="24"/>
                <w:szCs w:val="24"/>
              </w:rPr>
            </w:pPr>
            <w:r w:rsidRPr="00A0538B">
              <w:rPr>
                <w:iCs/>
                <w:sz w:val="24"/>
                <w:szCs w:val="24"/>
              </w:rPr>
              <w:t>- возможности воздействия государственных и надгосударственных организаций на развитие мирового хозяйства</w:t>
            </w:r>
          </w:p>
          <w:p w:rsidR="00B6200F" w:rsidRPr="00A0538B" w:rsidRDefault="00B6200F" w:rsidP="00B6200F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538B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</w:p>
          <w:p w:rsidR="00B6200F" w:rsidRPr="00A0538B" w:rsidRDefault="00B6200F" w:rsidP="00B6200F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A0538B">
              <w:rPr>
                <w:sz w:val="24"/>
                <w:szCs w:val="24"/>
              </w:rPr>
              <w:t>Анализировать экономические процессы в мировом хозяйстве, составлять аналитические материалы и обзоры по важнейшим экономическим проблемам мирового хозяйства.</w:t>
            </w:r>
            <w:r w:rsidRPr="00A0538B">
              <w:rPr>
                <w:b/>
                <w:i/>
                <w:sz w:val="24"/>
                <w:szCs w:val="24"/>
              </w:rPr>
              <w:t xml:space="preserve"> </w:t>
            </w:r>
          </w:p>
          <w:p w:rsidR="00B6200F" w:rsidRPr="00A0538B" w:rsidRDefault="00B6200F" w:rsidP="00B6200F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538B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</w:p>
          <w:p w:rsidR="00B6200F" w:rsidRPr="00A0538B" w:rsidRDefault="00B6200F" w:rsidP="00B6200F">
            <w:pPr>
              <w:autoSpaceDE w:val="0"/>
              <w:autoSpaceDN w:val="0"/>
              <w:adjustRightInd w:val="0"/>
              <w:spacing w:line="240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A0538B">
              <w:rPr>
                <w:rFonts w:eastAsia="SimSun"/>
                <w:sz w:val="24"/>
                <w:szCs w:val="24"/>
                <w:lang w:eastAsia="zh-CN"/>
              </w:rPr>
              <w:t>- специальной терминологией и лексикой предмета;</w:t>
            </w:r>
          </w:p>
          <w:p w:rsidR="00B6200F" w:rsidRPr="00A0538B" w:rsidRDefault="00B6200F" w:rsidP="00B6200F">
            <w:pPr>
              <w:autoSpaceDE w:val="0"/>
              <w:autoSpaceDN w:val="0"/>
              <w:adjustRightInd w:val="0"/>
              <w:spacing w:line="240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A0538B">
              <w:rPr>
                <w:rFonts w:eastAsia="SimSun"/>
                <w:sz w:val="24"/>
                <w:szCs w:val="24"/>
                <w:lang w:eastAsia="zh-CN"/>
              </w:rPr>
              <w:t>- навыками самостоятельного овладения новыми знаниями, используя современные образовательные технологии, активные и интерактивные методы обучения;</w:t>
            </w:r>
          </w:p>
          <w:p w:rsidR="00B6200F" w:rsidRPr="00A0538B" w:rsidRDefault="00B6200F" w:rsidP="00B6200F">
            <w:pPr>
              <w:autoSpaceDE w:val="0"/>
              <w:autoSpaceDN w:val="0"/>
              <w:adjustRightInd w:val="0"/>
              <w:spacing w:line="240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A0538B">
              <w:rPr>
                <w:rFonts w:eastAsia="SimSun"/>
                <w:sz w:val="24"/>
                <w:szCs w:val="24"/>
                <w:lang w:eastAsia="zh-CN"/>
              </w:rPr>
              <w:t>- методами поиска и применения профессиональной аргументации при разборе стандартных ситуаций в сфере деятельности международных фирм;</w:t>
            </w:r>
          </w:p>
          <w:p w:rsidR="00B6200F" w:rsidRPr="00A0538B" w:rsidRDefault="00B6200F" w:rsidP="00B6200F">
            <w:pPr>
              <w:spacing w:line="240" w:lineRule="auto"/>
              <w:rPr>
                <w:sz w:val="24"/>
                <w:szCs w:val="24"/>
              </w:rPr>
            </w:pPr>
            <w:r w:rsidRPr="00A0538B">
              <w:rPr>
                <w:rFonts w:eastAsia="SimSun"/>
                <w:sz w:val="24"/>
                <w:szCs w:val="24"/>
                <w:lang w:eastAsia="zh-CN"/>
              </w:rPr>
              <w:t xml:space="preserve">- приемами </w:t>
            </w:r>
            <w:r w:rsidRPr="00A0538B">
              <w:rPr>
                <w:sz w:val="24"/>
                <w:szCs w:val="24"/>
              </w:rPr>
              <w:t>работы с информацией, проведения аналитических исследований по экономике международной фирмы.</w:t>
            </w:r>
          </w:p>
          <w:p w:rsidR="00177A8A" w:rsidRPr="00D02323" w:rsidRDefault="00177A8A" w:rsidP="00CB63E2">
            <w:pPr>
              <w:widowControl/>
              <w:snapToGrid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77A8A" w:rsidRPr="00D02323" w:rsidTr="0094238D">
        <w:tc>
          <w:tcPr>
            <w:tcW w:w="3130" w:type="dxa"/>
          </w:tcPr>
          <w:p w:rsidR="00177A8A" w:rsidRPr="00D02323" w:rsidRDefault="00177A8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2323">
              <w:rPr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Формы проведения занятий, образовательные технологии</w:t>
            </w:r>
          </w:p>
          <w:p w:rsidR="00177A8A" w:rsidRPr="00D02323" w:rsidRDefault="00177A8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41" w:type="dxa"/>
          </w:tcPr>
          <w:p w:rsidR="00177A8A" w:rsidRPr="00D02323" w:rsidRDefault="00177A8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D02323">
              <w:rPr>
                <w:i/>
                <w:color w:val="000000"/>
                <w:sz w:val="24"/>
                <w:szCs w:val="24"/>
                <w:lang w:eastAsia="en-US"/>
              </w:rPr>
              <w:t>Лекционные занятия</w:t>
            </w:r>
            <w:r w:rsidRPr="00D02323">
              <w:rPr>
                <w:color w:val="000000"/>
                <w:sz w:val="24"/>
                <w:szCs w:val="24"/>
                <w:lang w:eastAsia="en-US"/>
              </w:rPr>
              <w:t>: проблемные и интерактивные лекции, лекция – визуализация, лекция-беседа, лекция-дискуссия, лекция - анализ ситуаций</w:t>
            </w:r>
          </w:p>
          <w:p w:rsidR="00177A8A" w:rsidRPr="00D02323" w:rsidRDefault="00177A8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D02323">
              <w:rPr>
                <w:i/>
                <w:color w:val="000000"/>
                <w:sz w:val="24"/>
                <w:szCs w:val="24"/>
                <w:lang w:eastAsia="en-US"/>
              </w:rPr>
              <w:t>Практические занятия</w:t>
            </w:r>
            <w:r w:rsidRPr="00D02323">
              <w:rPr>
                <w:color w:val="000000"/>
                <w:sz w:val="24"/>
                <w:szCs w:val="24"/>
                <w:lang w:eastAsia="en-US"/>
              </w:rPr>
              <w:t>: тематические семинары, проблемные семинары, метод «круглого стола», метод анализа кейсов, методы анализа проблемных ситуаций, презентации</w:t>
            </w:r>
            <w:r w:rsidRPr="00D02323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77A8A" w:rsidRPr="00D02323" w:rsidTr="0094238D">
        <w:tc>
          <w:tcPr>
            <w:tcW w:w="3130" w:type="dxa"/>
          </w:tcPr>
          <w:p w:rsidR="00177A8A" w:rsidRPr="00D02323" w:rsidRDefault="00177A8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2323">
              <w:rPr>
                <w:b/>
                <w:bCs/>
                <w:color w:val="000000"/>
                <w:sz w:val="24"/>
                <w:szCs w:val="24"/>
                <w:lang w:eastAsia="en-US"/>
              </w:rPr>
              <w:t>Формы промежуточного</w:t>
            </w:r>
          </w:p>
          <w:p w:rsidR="00177A8A" w:rsidRPr="00D02323" w:rsidRDefault="00177A8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2323">
              <w:rPr>
                <w:b/>
                <w:bCs/>
                <w:color w:val="000000"/>
                <w:sz w:val="24"/>
                <w:szCs w:val="24"/>
                <w:lang w:eastAsia="en-US"/>
              </w:rPr>
              <w:t>контроля:</w:t>
            </w:r>
          </w:p>
        </w:tc>
        <w:tc>
          <w:tcPr>
            <w:tcW w:w="6441" w:type="dxa"/>
          </w:tcPr>
          <w:p w:rsidR="00177A8A" w:rsidRPr="00D02323" w:rsidRDefault="00177A8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D02323">
              <w:rPr>
                <w:color w:val="000000"/>
                <w:sz w:val="24"/>
                <w:szCs w:val="24"/>
                <w:lang w:eastAsia="en-US"/>
              </w:rPr>
              <w:t>Текущие оценки знаний (по 100-бальной системе), тестирование, доклады, контрольные работы, рефераты, презентации</w:t>
            </w:r>
          </w:p>
        </w:tc>
      </w:tr>
      <w:tr w:rsidR="00177A8A" w:rsidRPr="00D02323" w:rsidTr="0094238D">
        <w:tc>
          <w:tcPr>
            <w:tcW w:w="3130" w:type="dxa"/>
            <w:tcBorders>
              <w:bottom w:val="single" w:sz="4" w:space="0" w:color="auto"/>
            </w:tcBorders>
          </w:tcPr>
          <w:p w:rsidR="00177A8A" w:rsidRPr="00D02323" w:rsidRDefault="00177A8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2323">
              <w:rPr>
                <w:b/>
                <w:bCs/>
                <w:color w:val="000000"/>
                <w:sz w:val="24"/>
                <w:szCs w:val="24"/>
                <w:lang w:eastAsia="en-US"/>
              </w:rPr>
              <w:t>Форма итогового контроля знаний:</w:t>
            </w:r>
          </w:p>
        </w:tc>
        <w:tc>
          <w:tcPr>
            <w:tcW w:w="6441" w:type="dxa"/>
            <w:tcBorders>
              <w:bottom w:val="single" w:sz="4" w:space="0" w:color="auto"/>
            </w:tcBorders>
            <w:vAlign w:val="center"/>
          </w:tcPr>
          <w:p w:rsidR="00177A8A" w:rsidRPr="00D02323" w:rsidRDefault="00177A8A" w:rsidP="00CB63E2">
            <w:pPr>
              <w:widowControl/>
              <w:snapToGrid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02323">
              <w:rPr>
                <w:sz w:val="24"/>
                <w:szCs w:val="24"/>
                <w:lang w:eastAsia="en-US"/>
              </w:rPr>
              <w:t>Зачет</w:t>
            </w:r>
          </w:p>
        </w:tc>
      </w:tr>
    </w:tbl>
    <w:p w:rsidR="0087284F" w:rsidRDefault="00407A85"/>
    <w:sectPr w:rsidR="0087284F" w:rsidSect="000E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F6DAB"/>
    <w:multiLevelType w:val="hybridMultilevel"/>
    <w:tmpl w:val="FC840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FB2037"/>
    <w:rsid w:val="000C4AE7"/>
    <w:rsid w:val="000E38E4"/>
    <w:rsid w:val="00177A8A"/>
    <w:rsid w:val="00407A85"/>
    <w:rsid w:val="005D0038"/>
    <w:rsid w:val="00663322"/>
    <w:rsid w:val="009059F7"/>
    <w:rsid w:val="0094238D"/>
    <w:rsid w:val="00B6200F"/>
    <w:rsid w:val="00ED62AA"/>
    <w:rsid w:val="00FB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7A8A"/>
    <w:pPr>
      <w:widowControl w:val="0"/>
      <w:snapToGrid w:val="0"/>
      <w:spacing w:after="0" w:line="300" w:lineRule="auto"/>
      <w:ind w:firstLine="7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D62AA"/>
    <w:pPr>
      <w:keepNext/>
      <w:keepLines/>
      <w:widowControl/>
      <w:snapToGrid/>
      <w:spacing w:line="360" w:lineRule="auto"/>
      <w:ind w:firstLine="709"/>
      <w:jc w:val="left"/>
      <w:outlineLvl w:val="1"/>
    </w:pPr>
    <w:rPr>
      <w:rFonts w:eastAsiaTheme="majorEastAsia" w:cstheme="majorBidi"/>
      <w:bCs/>
      <w:sz w:val="24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B6200F"/>
    <w:pPr>
      <w:keepNext/>
      <w:widowControl/>
      <w:snapToGrid/>
      <w:spacing w:before="240" w:after="60" w:line="276" w:lineRule="auto"/>
      <w:ind w:firstLine="0"/>
      <w:jc w:val="left"/>
      <w:outlineLvl w:val="3"/>
    </w:pPr>
    <w:rPr>
      <w:rFonts w:eastAsia="Calibri"/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B6200F"/>
    <w:pPr>
      <w:keepNext/>
      <w:keepLines/>
      <w:widowControl/>
      <w:snapToGrid/>
      <w:spacing w:before="200" w:line="276" w:lineRule="auto"/>
      <w:ind w:firstLine="0"/>
      <w:jc w:val="left"/>
      <w:outlineLvl w:val="5"/>
    </w:pPr>
    <w:rPr>
      <w:rFonts w:ascii="Cambria" w:hAnsi="Cambria"/>
      <w:i/>
      <w:iCs/>
      <w:color w:val="243F6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177A8A"/>
    <w:pPr>
      <w:widowControl/>
      <w:tabs>
        <w:tab w:val="num" w:pos="720"/>
        <w:tab w:val="num" w:pos="756"/>
      </w:tabs>
      <w:snapToGrid/>
      <w:spacing w:line="312" w:lineRule="auto"/>
      <w:ind w:left="756" w:hanging="36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ED62AA"/>
    <w:rPr>
      <w:rFonts w:ascii="Times New Roman" w:eastAsiaTheme="majorEastAsia" w:hAnsi="Times New Roman" w:cstheme="majorBidi"/>
      <w:bCs/>
      <w:sz w:val="24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D62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2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B6200F"/>
    <w:pPr>
      <w:widowControl/>
      <w:overflowPunct w:val="0"/>
      <w:autoSpaceDE w:val="0"/>
      <w:autoSpaceDN w:val="0"/>
      <w:adjustRightInd w:val="0"/>
      <w:snapToGrid/>
      <w:spacing w:after="120" w:line="240" w:lineRule="auto"/>
      <w:ind w:left="283" w:firstLine="0"/>
      <w:jc w:val="left"/>
      <w:textAlignment w:val="baseline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B620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qFormat/>
    <w:rsid w:val="00B6200F"/>
    <w:pPr>
      <w:widowControl/>
      <w:snapToGrid/>
      <w:spacing w:after="200" w:line="276" w:lineRule="auto"/>
      <w:ind w:left="720" w:firstLine="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a9">
    <w:name w:val="Body Text"/>
    <w:basedOn w:val="a"/>
    <w:link w:val="aa"/>
    <w:rsid w:val="00B6200F"/>
    <w:pPr>
      <w:widowControl/>
      <w:snapToGrid/>
      <w:spacing w:line="240" w:lineRule="auto"/>
      <w:ind w:firstLine="0"/>
      <w:jc w:val="center"/>
    </w:pPr>
    <w:rPr>
      <w:b/>
      <w:bCs/>
      <w:sz w:val="28"/>
      <w:szCs w:val="24"/>
    </w:rPr>
  </w:style>
  <w:style w:type="character" w:customStyle="1" w:styleId="aa">
    <w:name w:val="Основной текст Знак"/>
    <w:basedOn w:val="a0"/>
    <w:link w:val="a9"/>
    <w:rsid w:val="00B620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6200F"/>
    <w:rPr>
      <w:rFonts w:ascii="Cambria" w:eastAsia="Times New Roman" w:hAnsi="Cambria" w:cs="Times New Roman"/>
      <w:i/>
      <w:iCs/>
      <w:color w:val="243F60"/>
    </w:rPr>
  </w:style>
  <w:style w:type="character" w:customStyle="1" w:styleId="40">
    <w:name w:val="Заголовок 4 Знак"/>
    <w:basedOn w:val="a0"/>
    <w:link w:val="4"/>
    <w:rsid w:val="00B6200F"/>
    <w:rPr>
      <w:rFonts w:ascii="Times New Roman" w:eastAsia="Calibri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2"/>
    <w:unhideWhenUsed/>
    <w:rsid w:val="00B6200F"/>
    <w:pPr>
      <w:widowControl/>
      <w:snapToGrid/>
      <w:spacing w:after="120" w:line="480" w:lineRule="auto"/>
      <w:ind w:left="283" w:firstLine="0"/>
      <w:jc w:val="left"/>
    </w:pPr>
    <w:rPr>
      <w:rFonts w:ascii="Calibri" w:eastAsia="Calibri" w:hAnsi="Calibri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B6200F"/>
    <w:rPr>
      <w:rFonts w:ascii="Calibri" w:eastAsia="Calibri" w:hAnsi="Calibri" w:cs="Times New Roman"/>
    </w:rPr>
  </w:style>
  <w:style w:type="paragraph" w:styleId="23">
    <w:name w:val="List 2"/>
    <w:basedOn w:val="a"/>
    <w:rsid w:val="00B6200F"/>
    <w:pPr>
      <w:widowControl/>
      <w:snapToGrid/>
      <w:spacing w:line="240" w:lineRule="auto"/>
      <w:ind w:left="566" w:hanging="283"/>
      <w:jc w:val="left"/>
    </w:pPr>
    <w:rPr>
      <w:sz w:val="28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7A8A"/>
    <w:pPr>
      <w:widowControl w:val="0"/>
      <w:snapToGrid w:val="0"/>
      <w:spacing w:after="0" w:line="300" w:lineRule="auto"/>
      <w:ind w:firstLine="7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D62AA"/>
    <w:pPr>
      <w:keepNext/>
      <w:keepLines/>
      <w:widowControl/>
      <w:snapToGrid/>
      <w:spacing w:line="360" w:lineRule="auto"/>
      <w:ind w:firstLine="709"/>
      <w:jc w:val="left"/>
      <w:outlineLvl w:val="1"/>
    </w:pPr>
    <w:rPr>
      <w:rFonts w:eastAsiaTheme="majorEastAsia" w:cstheme="majorBidi"/>
      <w:bCs/>
      <w:sz w:val="24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177A8A"/>
    <w:pPr>
      <w:widowControl/>
      <w:tabs>
        <w:tab w:val="num" w:pos="720"/>
        <w:tab w:val="num" w:pos="756"/>
      </w:tabs>
      <w:snapToGrid/>
      <w:spacing w:line="312" w:lineRule="auto"/>
      <w:ind w:left="756" w:hanging="36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ED62AA"/>
    <w:rPr>
      <w:rFonts w:ascii="Times New Roman" w:eastAsiaTheme="majorEastAsia" w:hAnsi="Times New Roman" w:cstheme="majorBidi"/>
      <w:bCs/>
      <w:sz w:val="24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D62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2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bolshakovamv</cp:lastModifiedBy>
  <cp:revision>7</cp:revision>
  <cp:lastPrinted>2016-10-04T19:11:00Z</cp:lastPrinted>
  <dcterms:created xsi:type="dcterms:W3CDTF">2016-10-02T18:19:00Z</dcterms:created>
  <dcterms:modified xsi:type="dcterms:W3CDTF">2017-10-10T05:16:00Z</dcterms:modified>
</cp:coreProperties>
</file>